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88" w:rsidRPr="004D2DA9" w:rsidRDefault="00FE0888" w:rsidP="00FE0888">
      <w:pPr>
        <w:jc w:val="right"/>
        <w:rPr>
          <w:rFonts w:eastAsia="Calibri"/>
          <w:sz w:val="24"/>
          <w:szCs w:val="24"/>
          <w:lang w:eastAsia="en-US"/>
        </w:rPr>
      </w:pPr>
      <w:r w:rsidRPr="004D2DA9">
        <w:rPr>
          <w:rFonts w:eastAsia="Calibri"/>
          <w:sz w:val="24"/>
          <w:szCs w:val="24"/>
          <w:lang w:eastAsia="en-US"/>
        </w:rPr>
        <w:t>Утвержден приказом</w:t>
      </w:r>
    </w:p>
    <w:p w:rsidR="00FE0888" w:rsidRPr="004D2DA9" w:rsidRDefault="00FE0888" w:rsidP="00FE0888">
      <w:pPr>
        <w:jc w:val="right"/>
        <w:rPr>
          <w:rFonts w:eastAsia="Calibri"/>
          <w:sz w:val="24"/>
          <w:szCs w:val="24"/>
          <w:lang w:eastAsia="en-US"/>
        </w:rPr>
      </w:pPr>
      <w:r w:rsidRPr="004D2DA9">
        <w:rPr>
          <w:rFonts w:eastAsia="Calibri"/>
          <w:sz w:val="24"/>
          <w:szCs w:val="24"/>
          <w:lang w:eastAsia="en-US"/>
        </w:rPr>
        <w:t>МБУ «ИКММ» МО МР «Сосногорск»</w:t>
      </w:r>
    </w:p>
    <w:p w:rsidR="00FE0888" w:rsidRDefault="00FE0888" w:rsidP="00FE0888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 29.12.2021 г. №58 «ОД»</w:t>
      </w:r>
    </w:p>
    <w:p w:rsidR="00FE0888" w:rsidRPr="004D2DA9" w:rsidRDefault="00FE0888" w:rsidP="00FE0888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(приложение 1)</w:t>
      </w:r>
    </w:p>
    <w:p w:rsidR="00FE0888" w:rsidRPr="004D2DA9" w:rsidRDefault="00FE0888" w:rsidP="00FE0888">
      <w:pPr>
        <w:jc w:val="right"/>
        <w:rPr>
          <w:rFonts w:eastAsia="Calibri"/>
          <w:sz w:val="24"/>
          <w:szCs w:val="24"/>
          <w:lang w:eastAsia="en-US"/>
        </w:rPr>
      </w:pPr>
    </w:p>
    <w:p w:rsidR="00FE0888" w:rsidRPr="004D2DA9" w:rsidRDefault="00FE0888" w:rsidP="00FE0888">
      <w:pPr>
        <w:jc w:val="right"/>
        <w:rPr>
          <w:rFonts w:eastAsia="Calibri"/>
          <w:sz w:val="24"/>
          <w:szCs w:val="24"/>
          <w:lang w:eastAsia="en-US"/>
        </w:rPr>
      </w:pPr>
    </w:p>
    <w:p w:rsidR="00FE0888" w:rsidRPr="004D2DA9" w:rsidRDefault="00FE0888" w:rsidP="00FE0888">
      <w:pPr>
        <w:jc w:val="center"/>
        <w:rPr>
          <w:rFonts w:eastAsia="Calibri"/>
          <w:b/>
          <w:sz w:val="24"/>
          <w:szCs w:val="24"/>
          <w:lang w:eastAsia="en-US"/>
        </w:rPr>
      </w:pPr>
      <w:r w:rsidRPr="004D2DA9">
        <w:rPr>
          <w:rFonts w:eastAsia="Calibri"/>
          <w:b/>
          <w:sz w:val="24"/>
          <w:szCs w:val="24"/>
          <w:lang w:eastAsia="en-US"/>
        </w:rPr>
        <w:t xml:space="preserve">План мероприятий </w:t>
      </w:r>
    </w:p>
    <w:p w:rsidR="00FE0888" w:rsidRPr="004D2DA9" w:rsidRDefault="00FE0888" w:rsidP="00FE0888">
      <w:pPr>
        <w:jc w:val="center"/>
        <w:rPr>
          <w:rFonts w:eastAsia="Calibri"/>
          <w:b/>
          <w:sz w:val="24"/>
          <w:szCs w:val="24"/>
          <w:lang w:eastAsia="en-US"/>
        </w:rPr>
      </w:pPr>
      <w:r w:rsidRPr="004D2DA9">
        <w:rPr>
          <w:rFonts w:eastAsia="Calibri"/>
          <w:b/>
          <w:sz w:val="24"/>
          <w:szCs w:val="24"/>
          <w:lang w:eastAsia="en-US"/>
        </w:rPr>
        <w:t>по противодействию коррупции в муниципальном бюджетном учреждении «Историко-краеведческий мемориальный музей» муниципального образования муниципального района «Сосногорск»</w:t>
      </w:r>
    </w:p>
    <w:p w:rsidR="00FE0888" w:rsidRPr="004D2DA9" w:rsidRDefault="00FE0888" w:rsidP="00FE0888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на 2022</w:t>
      </w:r>
      <w:r w:rsidRPr="004D2DA9">
        <w:rPr>
          <w:rFonts w:eastAsia="Calibri"/>
          <w:b/>
          <w:sz w:val="24"/>
          <w:szCs w:val="24"/>
          <w:lang w:eastAsia="en-US"/>
        </w:rPr>
        <w:t xml:space="preserve"> год</w:t>
      </w:r>
    </w:p>
    <w:p w:rsidR="00FE0888" w:rsidRPr="004D2DA9" w:rsidRDefault="00FE0888" w:rsidP="00FE0888">
      <w:pPr>
        <w:jc w:val="center"/>
        <w:rPr>
          <w:rFonts w:eastAsia="Calibri"/>
          <w:b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4093"/>
        <w:gridCol w:w="2597"/>
        <w:gridCol w:w="2218"/>
      </w:tblGrid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b/>
                <w:sz w:val="24"/>
                <w:szCs w:val="24"/>
                <w:lang w:eastAsia="en-US"/>
              </w:rPr>
              <w:t>Срок исполнения (реализации мероприятия)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b/>
                <w:sz w:val="24"/>
                <w:szCs w:val="24"/>
                <w:lang w:eastAsia="en-US"/>
              </w:rPr>
              <w:t>Ответственный за реализацию мероприятия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Разработка (актуализация принятых) правовых актов по вопросам противодействия коррупции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течение 2022 года</w:t>
            </w:r>
          </w:p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(в течение 30 дней </w:t>
            </w:r>
            <w:proofErr w:type="gramStart"/>
            <w:r w:rsidRPr="004D2DA9">
              <w:rPr>
                <w:rFonts w:eastAsia="Calibri"/>
                <w:sz w:val="24"/>
                <w:szCs w:val="24"/>
                <w:lang w:eastAsia="en-US"/>
              </w:rPr>
              <w:t>с даты принятия</w:t>
            </w:r>
            <w:proofErr w:type="gramEnd"/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 (изменения) соответствующего федерального и (или) республиканского законодательства в сфере противодействия коррупции)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33CAB">
              <w:rPr>
                <w:rFonts w:eastAsia="Calibri"/>
                <w:sz w:val="24"/>
                <w:szCs w:val="24"/>
                <w:lang w:eastAsia="en-US"/>
              </w:rPr>
              <w:t>Чекирда О.В.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Рассмотрение вопросов правоприменительной практики в соответствии с пунктом 2 статьи 6 ФЗ «О противодействии коррупции» в сфере осуществления закупок</w:t>
            </w:r>
          </w:p>
        </w:tc>
        <w:tc>
          <w:tcPr>
            <w:tcW w:w="2623" w:type="dxa"/>
            <w:shd w:val="clear" w:color="auto" w:fill="auto"/>
          </w:tcPr>
          <w:p w:rsidR="00FE0888" w:rsidRPr="00F33CAB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II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квартал 2022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33CAB">
              <w:rPr>
                <w:rFonts w:eastAsia="Calibri"/>
                <w:sz w:val="24"/>
                <w:szCs w:val="24"/>
                <w:lang w:eastAsia="en-US"/>
              </w:rPr>
              <w:t>Чекирда О.В.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Проведение с принимаемыми работниками обязательной разъяснительной работы по вопросам противодействия коррупции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течение 2022 года</w:t>
            </w:r>
          </w:p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(в течение 30 дней </w:t>
            </w:r>
            <w:proofErr w:type="gramStart"/>
            <w:r w:rsidRPr="004D2DA9">
              <w:rPr>
                <w:rFonts w:eastAsia="Calibri"/>
                <w:sz w:val="24"/>
                <w:szCs w:val="24"/>
                <w:lang w:eastAsia="en-US"/>
              </w:rPr>
              <w:t>с даты приема</w:t>
            </w:r>
            <w:proofErr w:type="gramEnd"/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 гражданина в учреждение)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Чекирда О.В.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Проведение с работниками учреждения регулярной разъяснительной работы по вопросам противодействия коррупции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течение 2022 года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F33CAB">
              <w:rPr>
                <w:rFonts w:eastAsia="Calibri"/>
                <w:sz w:val="24"/>
                <w:szCs w:val="24"/>
                <w:lang w:eastAsia="en-US"/>
              </w:rPr>
              <w:t>Чекирда О.В.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Проведение </w:t>
            </w:r>
            <w:proofErr w:type="gramStart"/>
            <w:r w:rsidRPr="004D2DA9">
              <w:rPr>
                <w:rFonts w:eastAsia="Calibri"/>
                <w:sz w:val="24"/>
                <w:szCs w:val="24"/>
                <w:lang w:eastAsia="en-US"/>
              </w:rPr>
              <w:t>анализа эффективности использования средств республиканского бюджета Республики Коми</w:t>
            </w:r>
            <w:proofErr w:type="gramEnd"/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 при определении поставщиков (подрядчиков, исполнителей) на поставки товаров, выполнение работ, оказание услуг для нужд учреждения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1 раз в квартал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34DFF">
              <w:rPr>
                <w:rFonts w:eastAsia="Calibri"/>
                <w:sz w:val="24"/>
                <w:szCs w:val="24"/>
                <w:lang w:eastAsia="en-US"/>
              </w:rPr>
              <w:t>Харченко В.Ш.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Проведение заседаний комиссии по противодействию коррупции учреждения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Харченко В.Ш.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Обеспечение своевременного </w:t>
            </w:r>
            <w:r w:rsidRPr="004D2DA9">
              <w:rPr>
                <w:rFonts w:eastAsia="Calibri"/>
                <w:sz w:val="24"/>
                <w:szCs w:val="24"/>
                <w:lang w:eastAsia="en-US"/>
              </w:rPr>
              <w:lastRenderedPageBreak/>
              <w:t>размещения информации о деятельности учреждения  установленном порядке в сети Интернет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В течение 2022 года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Чекирда О.В.</w:t>
            </w:r>
          </w:p>
        </w:tc>
      </w:tr>
      <w:tr w:rsidR="00FE0888" w:rsidRPr="004D2DA9" w:rsidTr="00C46B94">
        <w:trPr>
          <w:cantSplit/>
        </w:trPr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Обеспечение функционирования «телефона доверия», позволяющего гражданам сообщать о ставших известными им фактах коррупции, причинах и условиях, способствующих их совершению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течение 2022 года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Чекирда О.В.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1 раз в полугодие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Чекирда О.В.</w:t>
            </w:r>
          </w:p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Харченко В.Ш.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Проведение внутреннего </w:t>
            </w:r>
            <w:proofErr w:type="gramStart"/>
            <w:r w:rsidRPr="004D2DA9">
              <w:rPr>
                <w:rFonts w:eastAsia="Calibri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 соблюдением сотрудниками этики служебного поведения, обеспечение соблюдения работниками правил, ограничений в связи с использованием должностных обязанностей, а также ответственности за их нарушения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1 раз в полугодие</w:t>
            </w:r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Чекирда О.В.</w:t>
            </w:r>
          </w:p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Харченко В.Ш.</w:t>
            </w:r>
          </w:p>
        </w:tc>
      </w:tr>
      <w:tr w:rsidR="00FE0888" w:rsidRPr="004D2DA9" w:rsidTr="00C46B94">
        <w:tc>
          <w:tcPr>
            <w:tcW w:w="675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81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Подготовка отчета об исполнении плана мероприятий по противодействию коррупции в учреждении </w:t>
            </w:r>
          </w:p>
        </w:tc>
        <w:tc>
          <w:tcPr>
            <w:tcW w:w="2623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до 15 февраля года,</w:t>
            </w:r>
          </w:p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 xml:space="preserve">следующего за </w:t>
            </w:r>
            <w:proofErr w:type="gramStart"/>
            <w:r w:rsidRPr="004D2DA9">
              <w:rPr>
                <w:rFonts w:eastAsia="Calibri"/>
                <w:sz w:val="24"/>
                <w:szCs w:val="24"/>
                <w:lang w:eastAsia="en-US"/>
              </w:rPr>
              <w:t>отчетным</w:t>
            </w:r>
            <w:proofErr w:type="gramEnd"/>
          </w:p>
        </w:tc>
        <w:tc>
          <w:tcPr>
            <w:tcW w:w="2234" w:type="dxa"/>
            <w:shd w:val="clear" w:color="auto" w:fill="auto"/>
          </w:tcPr>
          <w:p w:rsidR="00FE0888" w:rsidRPr="004D2DA9" w:rsidRDefault="00FE0888" w:rsidP="00C46B9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4D2DA9">
              <w:rPr>
                <w:rFonts w:eastAsia="Calibri"/>
                <w:sz w:val="24"/>
                <w:szCs w:val="24"/>
                <w:lang w:eastAsia="en-US"/>
              </w:rPr>
              <w:t>Харченко В.Ш.</w:t>
            </w:r>
          </w:p>
        </w:tc>
      </w:tr>
    </w:tbl>
    <w:p w:rsidR="00654CA2" w:rsidRDefault="00654CA2">
      <w:bookmarkStart w:id="0" w:name="_GoBack"/>
      <w:bookmarkEnd w:id="0"/>
    </w:p>
    <w:sectPr w:rsidR="00654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20E"/>
    <w:rsid w:val="002C720E"/>
    <w:rsid w:val="00654CA2"/>
    <w:rsid w:val="00FE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Muzei</dc:creator>
  <cp:keywords/>
  <dc:description/>
  <cp:lastModifiedBy>Muzei</cp:lastModifiedBy>
  <cp:revision>2</cp:revision>
  <dcterms:created xsi:type="dcterms:W3CDTF">2022-01-17T10:05:00Z</dcterms:created>
  <dcterms:modified xsi:type="dcterms:W3CDTF">2022-01-17T10:06:00Z</dcterms:modified>
</cp:coreProperties>
</file>